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0B9EED" w14:textId="0344C712" w:rsidR="005067A9" w:rsidRDefault="00E67F2C" w:rsidP="003C48CF">
      <w:pPr>
        <w:spacing w:before="100" w:beforeAutospacing="1" w:after="100" w:afterAutospacing="1" w:line="240" w:lineRule="auto"/>
        <w:rPr>
          <w:rFonts w:ascii="Georgia" w:hAnsi="Georgia"/>
          <w:color w:val="000000"/>
          <w:sz w:val="18"/>
          <w:szCs w:val="18"/>
        </w:rPr>
      </w:pPr>
      <w:r>
        <w:rPr>
          <w:rFonts w:ascii="Georgia" w:hAnsi="Georgia"/>
          <w:color w:val="000000"/>
          <w:sz w:val="18"/>
          <w:szCs w:val="18"/>
        </w:rPr>
        <w:t xml:space="preserve">Provide a </w:t>
      </w:r>
      <w:r w:rsidR="005067A9">
        <w:rPr>
          <w:rFonts w:ascii="Georgia" w:hAnsi="Georgia"/>
          <w:color w:val="000000"/>
          <w:sz w:val="18"/>
          <w:szCs w:val="18"/>
        </w:rPr>
        <w:t xml:space="preserve">Draft Regulator </w:t>
      </w:r>
      <w:r w:rsidR="00E73333">
        <w:rPr>
          <w:rFonts w:ascii="Georgia" w:hAnsi="Georgia"/>
          <w:color w:val="000000"/>
          <w:sz w:val="18"/>
          <w:szCs w:val="18"/>
        </w:rPr>
        <w:t>that can monitor th</w:t>
      </w:r>
      <w:r w:rsidR="00EB5295">
        <w:rPr>
          <w:rFonts w:ascii="Georgia" w:hAnsi="Georgia"/>
          <w:color w:val="000000"/>
          <w:sz w:val="18"/>
          <w:szCs w:val="18"/>
        </w:rPr>
        <w:t>e boiler draft pressure and modulate</w:t>
      </w:r>
      <w:r w:rsidR="00C06F4F">
        <w:rPr>
          <w:rFonts w:ascii="Georgia" w:hAnsi="Georgia"/>
          <w:color w:val="000000"/>
          <w:sz w:val="18"/>
          <w:szCs w:val="18"/>
        </w:rPr>
        <w:t xml:space="preserve"> to maintain an adjustable draft pressure setpoint. The draft </w:t>
      </w:r>
      <w:r w:rsidR="00C1486D">
        <w:rPr>
          <w:rFonts w:ascii="Georgia" w:hAnsi="Georgia"/>
          <w:color w:val="000000"/>
          <w:sz w:val="18"/>
          <w:szCs w:val="18"/>
        </w:rPr>
        <w:t xml:space="preserve">regulator shall consist of a </w:t>
      </w:r>
      <w:r w:rsidR="00FF52D6">
        <w:rPr>
          <w:rFonts w:ascii="Georgia" w:hAnsi="Georgia"/>
          <w:color w:val="000000"/>
          <w:sz w:val="18"/>
          <w:szCs w:val="18"/>
        </w:rPr>
        <w:t xml:space="preserve">sequencing PID draft controller with an integral </w:t>
      </w:r>
      <w:r w:rsidR="0001396E">
        <w:rPr>
          <w:rFonts w:ascii="Georgia" w:hAnsi="Georgia"/>
          <w:color w:val="000000"/>
          <w:sz w:val="18"/>
          <w:szCs w:val="18"/>
        </w:rPr>
        <w:t xml:space="preserve">draft pressure sensor with a range of </w:t>
      </w:r>
      <w:r w:rsidR="003D6D49">
        <w:rPr>
          <w:rFonts w:ascii="Georgia" w:hAnsi="Georgia"/>
          <w:color w:val="000000"/>
          <w:sz w:val="18"/>
          <w:szCs w:val="18"/>
        </w:rPr>
        <w:t>0</w:t>
      </w:r>
      <w:r w:rsidR="0001396E">
        <w:rPr>
          <w:rFonts w:ascii="Georgia" w:hAnsi="Georgia"/>
          <w:color w:val="000000"/>
          <w:sz w:val="18"/>
          <w:szCs w:val="18"/>
        </w:rPr>
        <w:t>.0</w:t>
      </w:r>
      <w:r w:rsidR="003D6D49">
        <w:rPr>
          <w:rFonts w:ascii="Georgia" w:hAnsi="Georgia"/>
          <w:color w:val="000000"/>
          <w:sz w:val="18"/>
          <w:szCs w:val="18"/>
        </w:rPr>
        <w:t xml:space="preserve"> - +2.</w:t>
      </w:r>
      <w:proofErr w:type="gramStart"/>
      <w:r w:rsidR="003D6D49">
        <w:rPr>
          <w:rFonts w:ascii="Georgia" w:hAnsi="Georgia"/>
          <w:color w:val="000000"/>
          <w:sz w:val="18"/>
          <w:szCs w:val="18"/>
        </w:rPr>
        <w:t>0”wc</w:t>
      </w:r>
      <w:proofErr w:type="gramEnd"/>
      <w:r w:rsidR="0001396E">
        <w:rPr>
          <w:rFonts w:ascii="Georgia" w:hAnsi="Georgia"/>
          <w:color w:val="000000"/>
          <w:sz w:val="18"/>
          <w:szCs w:val="18"/>
        </w:rPr>
        <w:t xml:space="preserve"> (reversible to -2.0 – 0.0”wc)</w:t>
      </w:r>
      <w:r w:rsidR="008753A9">
        <w:rPr>
          <w:rFonts w:ascii="Georgia" w:hAnsi="Georgia"/>
          <w:color w:val="000000"/>
          <w:sz w:val="18"/>
          <w:szCs w:val="18"/>
        </w:rPr>
        <w:t xml:space="preserve"> combined into a single housing of a linear actuat</w:t>
      </w:r>
      <w:r w:rsidR="00B71A04">
        <w:rPr>
          <w:rFonts w:ascii="Georgia" w:hAnsi="Georgia"/>
          <w:color w:val="000000"/>
          <w:sz w:val="18"/>
          <w:szCs w:val="18"/>
        </w:rPr>
        <w:t xml:space="preserve">or. The actuator </w:t>
      </w:r>
      <w:r w:rsidR="00133FBA">
        <w:rPr>
          <w:rFonts w:ascii="Georgia" w:hAnsi="Georgia"/>
          <w:color w:val="000000"/>
          <w:sz w:val="18"/>
          <w:szCs w:val="18"/>
        </w:rPr>
        <w:t xml:space="preserve">shall </w:t>
      </w:r>
      <w:r w:rsidR="007B1CA4">
        <w:rPr>
          <w:rFonts w:ascii="Georgia" w:hAnsi="Georgia"/>
          <w:color w:val="000000"/>
          <w:sz w:val="18"/>
          <w:szCs w:val="18"/>
        </w:rPr>
        <w:t xml:space="preserve">have a 6” travel and a 150# thrust. The actuator </w:t>
      </w:r>
      <w:r w:rsidR="009E424B">
        <w:rPr>
          <w:rFonts w:ascii="Georgia" w:hAnsi="Georgia"/>
          <w:color w:val="000000"/>
          <w:sz w:val="18"/>
          <w:szCs w:val="18"/>
        </w:rPr>
        <w:t>shall</w:t>
      </w:r>
      <w:r w:rsidR="007B1CA4">
        <w:rPr>
          <w:rFonts w:ascii="Georgia" w:hAnsi="Georgia"/>
          <w:color w:val="000000"/>
          <w:sz w:val="18"/>
          <w:szCs w:val="18"/>
        </w:rPr>
        <w:t xml:space="preserve"> be “self-locking” in that it </w:t>
      </w:r>
      <w:r w:rsidR="009E424B">
        <w:rPr>
          <w:rFonts w:ascii="Georgia" w:hAnsi="Georgia"/>
          <w:color w:val="000000"/>
          <w:sz w:val="18"/>
          <w:szCs w:val="18"/>
        </w:rPr>
        <w:t>stays in the last position upon loss of power</w:t>
      </w:r>
      <w:r w:rsidR="00711685">
        <w:rPr>
          <w:rFonts w:ascii="Georgia" w:hAnsi="Georgia"/>
          <w:color w:val="000000"/>
          <w:sz w:val="18"/>
          <w:szCs w:val="18"/>
        </w:rPr>
        <w:t>.</w:t>
      </w:r>
    </w:p>
    <w:p w14:paraId="46FF3E6B" w14:textId="7F4C6B00" w:rsidR="00711685" w:rsidRDefault="00711685" w:rsidP="003C48CF">
      <w:pPr>
        <w:spacing w:before="100" w:beforeAutospacing="1" w:after="100" w:afterAutospacing="1" w:line="240" w:lineRule="auto"/>
        <w:rPr>
          <w:rFonts w:ascii="Georgia" w:hAnsi="Georgia"/>
          <w:color w:val="000000"/>
          <w:sz w:val="18"/>
          <w:szCs w:val="18"/>
        </w:rPr>
      </w:pPr>
      <w:r>
        <w:rPr>
          <w:rFonts w:ascii="Georgia" w:hAnsi="Georgia"/>
          <w:color w:val="000000"/>
          <w:sz w:val="18"/>
          <w:szCs w:val="18"/>
        </w:rPr>
        <w:t>The Draft Regulator controls shall consist of a</w:t>
      </w:r>
      <w:r w:rsidR="00C45E68">
        <w:rPr>
          <w:rFonts w:ascii="Georgia" w:hAnsi="Georgia"/>
          <w:color w:val="000000"/>
          <w:sz w:val="18"/>
          <w:szCs w:val="18"/>
        </w:rPr>
        <w:t xml:space="preserve"> modulating PID with adjustable settings for: draft pressure setpoint, signal dampening, </w:t>
      </w:r>
      <w:r w:rsidR="00C61ECA">
        <w:rPr>
          <w:rFonts w:ascii="Georgia" w:hAnsi="Georgia"/>
          <w:color w:val="000000"/>
          <w:sz w:val="18"/>
          <w:szCs w:val="18"/>
        </w:rPr>
        <w:t xml:space="preserve">PID proportional band, and actuator deadband. The controller shall interface directly with any burner management system with input signals for </w:t>
      </w:r>
      <w:r w:rsidR="00A93D16">
        <w:rPr>
          <w:rFonts w:ascii="Georgia" w:hAnsi="Georgia"/>
          <w:color w:val="000000"/>
          <w:sz w:val="18"/>
          <w:szCs w:val="18"/>
        </w:rPr>
        <w:t>burner Operating Limits</w:t>
      </w:r>
      <w:r w:rsidR="00186020">
        <w:rPr>
          <w:rFonts w:ascii="Georgia" w:hAnsi="Georgia"/>
          <w:color w:val="000000"/>
          <w:sz w:val="18"/>
          <w:szCs w:val="18"/>
        </w:rPr>
        <w:t xml:space="preserve"> and</w:t>
      </w:r>
      <w:r w:rsidR="0029107B">
        <w:rPr>
          <w:rFonts w:ascii="Georgia" w:hAnsi="Georgia"/>
          <w:color w:val="000000"/>
          <w:sz w:val="18"/>
          <w:szCs w:val="18"/>
        </w:rPr>
        <w:t xml:space="preserve"> Fuel Valves Energized. </w:t>
      </w:r>
      <w:r w:rsidR="00FC6A54">
        <w:rPr>
          <w:rFonts w:ascii="Georgia" w:hAnsi="Georgia"/>
          <w:color w:val="000000"/>
          <w:sz w:val="18"/>
          <w:szCs w:val="18"/>
        </w:rPr>
        <w:t>The Draft Regulator shall include a</w:t>
      </w:r>
      <w:r w:rsidR="00CB180A">
        <w:rPr>
          <w:rFonts w:ascii="Georgia" w:hAnsi="Georgia"/>
          <w:color w:val="000000"/>
          <w:sz w:val="18"/>
          <w:szCs w:val="18"/>
        </w:rPr>
        <w:t xml:space="preserve">n isolated “proof-of-open” switch for use in a burner management controller’s </w:t>
      </w:r>
      <w:r w:rsidR="00A93D16">
        <w:rPr>
          <w:rFonts w:ascii="Georgia" w:hAnsi="Georgia"/>
          <w:color w:val="000000"/>
          <w:sz w:val="18"/>
          <w:szCs w:val="18"/>
        </w:rPr>
        <w:t>high fire or purge limits circuit.</w:t>
      </w:r>
    </w:p>
    <w:p w14:paraId="5455CBC9" w14:textId="69D2F7D7" w:rsidR="0069035A" w:rsidRPr="0071703E" w:rsidRDefault="0069035A" w:rsidP="003C48CF">
      <w:pPr>
        <w:spacing w:before="100" w:beforeAutospacing="1" w:after="100" w:afterAutospacing="1" w:line="240" w:lineRule="auto"/>
        <w:rPr>
          <w:rFonts w:ascii="Georgia" w:hAnsi="Georgia"/>
          <w:color w:val="000000"/>
          <w:sz w:val="18"/>
          <w:szCs w:val="18"/>
        </w:rPr>
      </w:pPr>
      <w:r>
        <w:rPr>
          <w:rFonts w:ascii="Georgia" w:hAnsi="Georgia"/>
          <w:color w:val="000000"/>
          <w:sz w:val="18"/>
          <w:szCs w:val="18"/>
        </w:rPr>
        <w:t>The draft regulator shall include a toggle switch for Auto/Open that allows for the actuator to be driven open in the event of an emergency</w:t>
      </w:r>
      <w:r w:rsidR="00B63206">
        <w:rPr>
          <w:rFonts w:ascii="Georgia" w:hAnsi="Georgia"/>
          <w:color w:val="000000"/>
          <w:sz w:val="18"/>
          <w:szCs w:val="18"/>
        </w:rPr>
        <w:t xml:space="preserve">, and </w:t>
      </w:r>
      <w:proofErr w:type="spellStart"/>
      <w:r w:rsidR="00B63206">
        <w:rPr>
          <w:rFonts w:ascii="Georgia" w:hAnsi="Georgia"/>
          <w:color w:val="000000"/>
          <w:sz w:val="18"/>
          <w:szCs w:val="18"/>
        </w:rPr>
        <w:t>sall</w:t>
      </w:r>
      <w:proofErr w:type="spellEnd"/>
      <w:r w:rsidR="00B63206">
        <w:rPr>
          <w:rFonts w:ascii="Georgia" w:hAnsi="Georgia"/>
          <w:color w:val="000000"/>
          <w:sz w:val="18"/>
          <w:szCs w:val="18"/>
        </w:rPr>
        <w:t xml:space="preserve"> also include inputs for an external manual open and closed command to drive the actuator </w:t>
      </w:r>
      <w:r w:rsidR="000D7CFF">
        <w:rPr>
          <w:rFonts w:ascii="Georgia" w:hAnsi="Georgia"/>
          <w:color w:val="000000"/>
          <w:sz w:val="18"/>
          <w:szCs w:val="18"/>
        </w:rPr>
        <w:t>upon loss of power to the draft regulator control board.</w:t>
      </w:r>
      <w:r w:rsidR="003D3D45">
        <w:rPr>
          <w:rFonts w:ascii="Georgia" w:hAnsi="Georgia"/>
          <w:color w:val="000000"/>
          <w:sz w:val="18"/>
          <w:szCs w:val="18"/>
        </w:rPr>
        <w:t xml:space="preserve"> </w:t>
      </w:r>
      <w:r w:rsidR="003D3D45">
        <w:rPr>
          <w:rFonts w:ascii="Georgia" w:hAnsi="Georgia"/>
          <w:color w:val="000000"/>
          <w:sz w:val="18"/>
          <w:szCs w:val="18"/>
        </w:rPr>
        <w:t xml:space="preserve">The </w:t>
      </w:r>
      <w:r w:rsidR="003D3D45">
        <w:rPr>
          <w:rFonts w:ascii="Georgia" w:hAnsi="Georgia"/>
          <w:color w:val="000000"/>
          <w:sz w:val="18"/>
          <w:szCs w:val="18"/>
        </w:rPr>
        <w:t>Draft Regulator</w:t>
      </w:r>
      <w:r w:rsidR="003D3D45">
        <w:rPr>
          <w:rFonts w:ascii="Georgia" w:hAnsi="Georgia"/>
          <w:color w:val="000000"/>
          <w:sz w:val="18"/>
          <w:szCs w:val="18"/>
        </w:rPr>
        <w:t xml:space="preserve"> shall be manufactured and labeled in accordance with UL508A requirements (CSA C22.2 #14 for use in Canada). Inspection and labeling shall be supervised by UL or other OSHA approved Nationally Recognized Test Lab (NRTL). The draft control system shall be a </w:t>
      </w:r>
      <w:r w:rsidR="00FA4D01">
        <w:rPr>
          <w:rStyle w:val="Strong"/>
          <w:rFonts w:ascii="&amp;quot" w:hAnsi="&amp;quot"/>
          <w:color w:val="000000"/>
          <w:sz w:val="18"/>
          <w:szCs w:val="18"/>
        </w:rPr>
        <w:t>Preferred Instruments</w:t>
      </w:r>
      <w:r w:rsidR="003D3D45">
        <w:rPr>
          <w:rStyle w:val="Strong"/>
          <w:rFonts w:ascii="&amp;quot" w:hAnsi="&amp;quot"/>
          <w:color w:val="000000"/>
          <w:sz w:val="18"/>
          <w:szCs w:val="18"/>
        </w:rPr>
        <w:t>, Danbury, CT, Model JC-2</w:t>
      </w:r>
      <w:r w:rsidR="00FA4D01">
        <w:rPr>
          <w:rStyle w:val="Strong"/>
          <w:rFonts w:ascii="&amp;quot" w:hAnsi="&amp;quot"/>
          <w:color w:val="000000"/>
          <w:sz w:val="18"/>
          <w:szCs w:val="18"/>
        </w:rPr>
        <w:t xml:space="preserve">2-PL2-1006 </w:t>
      </w:r>
      <w:r w:rsidR="00FA4D01">
        <w:rPr>
          <w:rStyle w:val="Strong"/>
          <w:rFonts w:ascii="&amp;quot" w:hAnsi="&amp;quot"/>
          <w:b w:val="0"/>
          <w:bCs w:val="0"/>
          <w:color w:val="000000"/>
          <w:sz w:val="18"/>
          <w:szCs w:val="18"/>
        </w:rPr>
        <w:t xml:space="preserve">or </w:t>
      </w:r>
      <w:r w:rsidR="0071703E">
        <w:rPr>
          <w:rStyle w:val="Strong"/>
          <w:rFonts w:ascii="&amp;quot" w:hAnsi="&amp;quot"/>
          <w:b w:val="0"/>
          <w:bCs w:val="0"/>
          <w:color w:val="000000"/>
          <w:sz w:val="18"/>
          <w:szCs w:val="18"/>
        </w:rPr>
        <w:t xml:space="preserve">a </w:t>
      </w:r>
      <w:r w:rsidR="0071703E">
        <w:rPr>
          <w:rStyle w:val="Strong"/>
          <w:rFonts w:ascii="&amp;quot" w:hAnsi="&amp;quot"/>
          <w:color w:val="000000"/>
          <w:sz w:val="18"/>
          <w:szCs w:val="18"/>
        </w:rPr>
        <w:t>Hays Cleveland HC-09502-1012</w:t>
      </w:r>
      <w:r w:rsidR="0071703E">
        <w:rPr>
          <w:rStyle w:val="Strong"/>
          <w:rFonts w:ascii="&amp;quot" w:hAnsi="&amp;quot"/>
          <w:b w:val="0"/>
          <w:bCs w:val="0"/>
          <w:color w:val="000000"/>
          <w:sz w:val="18"/>
          <w:szCs w:val="18"/>
        </w:rPr>
        <w:t>.</w:t>
      </w:r>
    </w:p>
    <w:p w14:paraId="7B4B0664" w14:textId="3AAD3944" w:rsidR="00891B82" w:rsidRPr="00443C78" w:rsidRDefault="00891B82" w:rsidP="003C48CF">
      <w:p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000000"/>
          <w:sz w:val="18"/>
          <w:szCs w:val="18"/>
        </w:rPr>
      </w:pPr>
    </w:p>
    <w:sectPr w:rsidR="00891B82" w:rsidRPr="00443C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378D50" w14:textId="77777777" w:rsidR="005403B9" w:rsidRDefault="005403B9" w:rsidP="003F4B2A">
      <w:pPr>
        <w:spacing w:after="0" w:line="240" w:lineRule="auto"/>
      </w:pPr>
      <w:r>
        <w:separator/>
      </w:r>
    </w:p>
  </w:endnote>
  <w:endnote w:type="continuationSeparator" w:id="0">
    <w:p w14:paraId="31344827" w14:textId="77777777" w:rsidR="005403B9" w:rsidRDefault="005403B9" w:rsidP="003F4B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6D9490" w14:textId="77777777" w:rsidR="005403B9" w:rsidRDefault="005403B9" w:rsidP="003F4B2A">
      <w:pPr>
        <w:spacing w:after="0" w:line="240" w:lineRule="auto"/>
      </w:pPr>
      <w:r>
        <w:separator/>
      </w:r>
    </w:p>
  </w:footnote>
  <w:footnote w:type="continuationSeparator" w:id="0">
    <w:p w14:paraId="312058AB" w14:textId="77777777" w:rsidR="005403B9" w:rsidRDefault="005403B9" w:rsidP="003F4B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1A6BFF"/>
    <w:multiLevelType w:val="multilevel"/>
    <w:tmpl w:val="DFB27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717FF"/>
    <w:multiLevelType w:val="multilevel"/>
    <w:tmpl w:val="8626D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3351EC"/>
    <w:multiLevelType w:val="multilevel"/>
    <w:tmpl w:val="39D4F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F97D2B"/>
    <w:multiLevelType w:val="multilevel"/>
    <w:tmpl w:val="7312E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F25B6C"/>
    <w:multiLevelType w:val="multilevel"/>
    <w:tmpl w:val="FB348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A81EED"/>
    <w:multiLevelType w:val="multilevel"/>
    <w:tmpl w:val="3EE43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867973"/>
    <w:multiLevelType w:val="multilevel"/>
    <w:tmpl w:val="FC5A8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013EDE"/>
    <w:multiLevelType w:val="multilevel"/>
    <w:tmpl w:val="20606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1455A0"/>
    <w:multiLevelType w:val="multilevel"/>
    <w:tmpl w:val="49F21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F6418B"/>
    <w:multiLevelType w:val="multilevel"/>
    <w:tmpl w:val="85E65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64007E"/>
    <w:multiLevelType w:val="multilevel"/>
    <w:tmpl w:val="2AA2D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875BF6"/>
    <w:multiLevelType w:val="multilevel"/>
    <w:tmpl w:val="5D9C7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AE1428"/>
    <w:multiLevelType w:val="multilevel"/>
    <w:tmpl w:val="0E66C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B627A6"/>
    <w:multiLevelType w:val="multilevel"/>
    <w:tmpl w:val="6F72F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381315"/>
    <w:multiLevelType w:val="multilevel"/>
    <w:tmpl w:val="6E2AA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6B0AD3"/>
    <w:multiLevelType w:val="multilevel"/>
    <w:tmpl w:val="0742A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AC5008"/>
    <w:multiLevelType w:val="multilevel"/>
    <w:tmpl w:val="245EA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046F6B"/>
    <w:multiLevelType w:val="multilevel"/>
    <w:tmpl w:val="48FE8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7C2536"/>
    <w:multiLevelType w:val="multilevel"/>
    <w:tmpl w:val="724AE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0743612">
    <w:abstractNumId w:val="9"/>
  </w:num>
  <w:num w:numId="2" w16cid:durableId="1337882238">
    <w:abstractNumId w:val="18"/>
  </w:num>
  <w:num w:numId="3" w16cid:durableId="846403941">
    <w:abstractNumId w:val="5"/>
  </w:num>
  <w:num w:numId="4" w16cid:durableId="253365302">
    <w:abstractNumId w:val="12"/>
  </w:num>
  <w:num w:numId="5" w16cid:durableId="1128940399">
    <w:abstractNumId w:val="10"/>
  </w:num>
  <w:num w:numId="6" w16cid:durableId="891111837">
    <w:abstractNumId w:val="13"/>
  </w:num>
  <w:num w:numId="7" w16cid:durableId="1429278341">
    <w:abstractNumId w:val="17"/>
  </w:num>
  <w:num w:numId="8" w16cid:durableId="1373386801">
    <w:abstractNumId w:val="6"/>
  </w:num>
  <w:num w:numId="9" w16cid:durableId="618297525">
    <w:abstractNumId w:val="14"/>
  </w:num>
  <w:num w:numId="10" w16cid:durableId="693193413">
    <w:abstractNumId w:val="15"/>
  </w:num>
  <w:num w:numId="11" w16cid:durableId="924191043">
    <w:abstractNumId w:val="11"/>
  </w:num>
  <w:num w:numId="12" w16cid:durableId="45419658">
    <w:abstractNumId w:val="2"/>
  </w:num>
  <w:num w:numId="13" w16cid:durableId="97259823">
    <w:abstractNumId w:val="7"/>
  </w:num>
  <w:num w:numId="14" w16cid:durableId="1145244164">
    <w:abstractNumId w:val="0"/>
  </w:num>
  <w:num w:numId="15" w16cid:durableId="1818571710">
    <w:abstractNumId w:val="16"/>
  </w:num>
  <w:num w:numId="16" w16cid:durableId="1343976129">
    <w:abstractNumId w:val="1"/>
  </w:num>
  <w:num w:numId="17" w16cid:durableId="90052444">
    <w:abstractNumId w:val="8"/>
  </w:num>
  <w:num w:numId="18" w16cid:durableId="760761565">
    <w:abstractNumId w:val="3"/>
  </w:num>
  <w:num w:numId="19" w16cid:durableId="5568658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00B"/>
    <w:rsid w:val="0000607D"/>
    <w:rsid w:val="0001396E"/>
    <w:rsid w:val="000877F4"/>
    <w:rsid w:val="0009129D"/>
    <w:rsid w:val="000D7CFF"/>
    <w:rsid w:val="000F609B"/>
    <w:rsid w:val="00133FBA"/>
    <w:rsid w:val="00186020"/>
    <w:rsid w:val="001B58FB"/>
    <w:rsid w:val="001C5071"/>
    <w:rsid w:val="001D5606"/>
    <w:rsid w:val="00224BBD"/>
    <w:rsid w:val="0023289E"/>
    <w:rsid w:val="0029107B"/>
    <w:rsid w:val="002C2C7C"/>
    <w:rsid w:val="003452D4"/>
    <w:rsid w:val="003C48CF"/>
    <w:rsid w:val="003C7256"/>
    <w:rsid w:val="003D3D45"/>
    <w:rsid w:val="003D6D49"/>
    <w:rsid w:val="003F4B2A"/>
    <w:rsid w:val="00440155"/>
    <w:rsid w:val="00443C78"/>
    <w:rsid w:val="0047298D"/>
    <w:rsid w:val="004D63A7"/>
    <w:rsid w:val="00504FB3"/>
    <w:rsid w:val="005067A9"/>
    <w:rsid w:val="00512AC8"/>
    <w:rsid w:val="005376C7"/>
    <w:rsid w:val="005403B9"/>
    <w:rsid w:val="005C6CEE"/>
    <w:rsid w:val="005C7933"/>
    <w:rsid w:val="005E20B5"/>
    <w:rsid w:val="005E514A"/>
    <w:rsid w:val="005F24BA"/>
    <w:rsid w:val="0061702D"/>
    <w:rsid w:val="00654CED"/>
    <w:rsid w:val="0069035A"/>
    <w:rsid w:val="006A25F9"/>
    <w:rsid w:val="006C400B"/>
    <w:rsid w:val="00711685"/>
    <w:rsid w:val="0071703E"/>
    <w:rsid w:val="00781902"/>
    <w:rsid w:val="007831F3"/>
    <w:rsid w:val="007B1CA4"/>
    <w:rsid w:val="007B304B"/>
    <w:rsid w:val="007D6026"/>
    <w:rsid w:val="007F2768"/>
    <w:rsid w:val="00827964"/>
    <w:rsid w:val="008368D1"/>
    <w:rsid w:val="008753A9"/>
    <w:rsid w:val="00891B82"/>
    <w:rsid w:val="008A7C8F"/>
    <w:rsid w:val="009073B2"/>
    <w:rsid w:val="0090776D"/>
    <w:rsid w:val="009259A7"/>
    <w:rsid w:val="009600AA"/>
    <w:rsid w:val="009C3957"/>
    <w:rsid w:val="009D2444"/>
    <w:rsid w:val="009E424B"/>
    <w:rsid w:val="00A36DB5"/>
    <w:rsid w:val="00A93D16"/>
    <w:rsid w:val="00AA614C"/>
    <w:rsid w:val="00B17738"/>
    <w:rsid w:val="00B63206"/>
    <w:rsid w:val="00B7181A"/>
    <w:rsid w:val="00B71A04"/>
    <w:rsid w:val="00BD0763"/>
    <w:rsid w:val="00C06F4F"/>
    <w:rsid w:val="00C1486D"/>
    <w:rsid w:val="00C31ACE"/>
    <w:rsid w:val="00C43736"/>
    <w:rsid w:val="00C45E68"/>
    <w:rsid w:val="00C61ECA"/>
    <w:rsid w:val="00C7323C"/>
    <w:rsid w:val="00CA3D59"/>
    <w:rsid w:val="00CB180A"/>
    <w:rsid w:val="00D22CE7"/>
    <w:rsid w:val="00D77718"/>
    <w:rsid w:val="00DB44F1"/>
    <w:rsid w:val="00DC76E6"/>
    <w:rsid w:val="00DD1CCC"/>
    <w:rsid w:val="00E113B2"/>
    <w:rsid w:val="00E37C1A"/>
    <w:rsid w:val="00E67F2C"/>
    <w:rsid w:val="00E73333"/>
    <w:rsid w:val="00E75BA0"/>
    <w:rsid w:val="00E8158E"/>
    <w:rsid w:val="00E837A0"/>
    <w:rsid w:val="00EB5295"/>
    <w:rsid w:val="00EC6110"/>
    <w:rsid w:val="00EE33B9"/>
    <w:rsid w:val="00F01F63"/>
    <w:rsid w:val="00F07209"/>
    <w:rsid w:val="00F1416B"/>
    <w:rsid w:val="00F22C34"/>
    <w:rsid w:val="00F8491C"/>
    <w:rsid w:val="00F875D8"/>
    <w:rsid w:val="00FA4D01"/>
    <w:rsid w:val="00FC6A54"/>
    <w:rsid w:val="00FF5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22B96"/>
  <w15:chartTrackingRefBased/>
  <w15:docId w15:val="{652622B7-F23B-449A-AB28-1D84889C0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9600A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C400B"/>
    <w:rPr>
      <w:b/>
      <w:bCs/>
    </w:rPr>
  </w:style>
  <w:style w:type="paragraph" w:styleId="NormalWeb">
    <w:name w:val="Normal (Web)"/>
    <w:basedOn w:val="Normal"/>
    <w:uiPriority w:val="99"/>
    <w:unhideWhenUsed/>
    <w:rsid w:val="003C7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F4B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B2A"/>
  </w:style>
  <w:style w:type="paragraph" w:styleId="Footer">
    <w:name w:val="footer"/>
    <w:basedOn w:val="Normal"/>
    <w:link w:val="FooterChar"/>
    <w:uiPriority w:val="99"/>
    <w:unhideWhenUsed/>
    <w:rsid w:val="003F4B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B2A"/>
  </w:style>
  <w:style w:type="character" w:customStyle="1" w:styleId="Heading4Char">
    <w:name w:val="Heading 4 Char"/>
    <w:basedOn w:val="DefaultParagraphFont"/>
    <w:link w:val="Heading4"/>
    <w:uiPriority w:val="9"/>
    <w:rsid w:val="009600A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960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600A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60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6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Dillon</dc:creator>
  <cp:keywords/>
  <dc:description/>
  <cp:lastModifiedBy>Daniel J. Faciane</cp:lastModifiedBy>
  <cp:revision>71</cp:revision>
  <dcterms:created xsi:type="dcterms:W3CDTF">2018-09-14T19:22:00Z</dcterms:created>
  <dcterms:modified xsi:type="dcterms:W3CDTF">2025-06-25T18:29:00Z</dcterms:modified>
</cp:coreProperties>
</file>